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E986" w14:textId="77777777" w:rsidR="00391072" w:rsidRPr="00840038" w:rsidRDefault="00896318" w:rsidP="0039107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ptos Display" w:hAnsi="Aptos Display" w:cs="MS-PGothic"/>
          <w:kern w:val="0"/>
          <w:sz w:val="36"/>
          <w:szCs w:val="36"/>
        </w:rPr>
      </w:pPr>
      <w:r>
        <w:rPr>
          <w:rFonts w:ascii="Aptos Display" w:hAnsi="Aptos Display" w:cs="MS-PGothic"/>
          <w:kern w:val="0"/>
          <w:sz w:val="36"/>
          <w:szCs w:val="36"/>
        </w:rPr>
        <w:t>Observing</w:t>
      </w:r>
      <w:r w:rsidR="00BF5C36" w:rsidRPr="00840038">
        <w:rPr>
          <w:rFonts w:ascii="Aptos Display" w:hAnsi="Aptos Display" w:cs="MS-PGothic"/>
          <w:kern w:val="0"/>
          <w:sz w:val="36"/>
          <w:szCs w:val="36"/>
        </w:rPr>
        <w:t xml:space="preserve"> electron dynamics in blue copper protein</w:t>
      </w:r>
      <w:r w:rsidR="0031602F" w:rsidRPr="00840038">
        <w:rPr>
          <w:rFonts w:ascii="Aptos Display" w:hAnsi="Aptos Display" w:cs="MS-PGothic"/>
          <w:kern w:val="0"/>
          <w:sz w:val="36"/>
          <w:szCs w:val="36"/>
        </w:rPr>
        <w:t>s</w:t>
      </w:r>
      <w:r w:rsidR="00BF5C36" w:rsidRPr="00840038">
        <w:rPr>
          <w:rFonts w:ascii="Aptos Display" w:hAnsi="Aptos Display" w:cs="MS-PGothic"/>
          <w:kern w:val="0"/>
          <w:sz w:val="36"/>
          <w:szCs w:val="36"/>
        </w:rPr>
        <w:t xml:space="preserve"> by resonant inelastic x-ray scattering (RIXS)</w:t>
      </w:r>
    </w:p>
    <w:p w14:paraId="1C9EACEC" w14:textId="77777777" w:rsidR="00391072" w:rsidRPr="00840038" w:rsidRDefault="00391072" w:rsidP="0039107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ptos Display" w:hAnsi="Aptos Display" w:cs="TimesNewRomanPSMT"/>
          <w:kern w:val="1"/>
          <w:sz w:val="32"/>
          <w:szCs w:val="32"/>
        </w:rPr>
      </w:pPr>
    </w:p>
    <w:p w14:paraId="0E5C9B26" w14:textId="77777777" w:rsidR="00391072" w:rsidRPr="00840038" w:rsidRDefault="00391072" w:rsidP="0039107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ptos Display" w:hAnsi="Aptos Display" w:cs="MS-PGothic"/>
          <w:kern w:val="1"/>
          <w:sz w:val="28"/>
          <w:szCs w:val="28"/>
        </w:rPr>
      </w:pPr>
      <w:r w:rsidRPr="00840038">
        <w:rPr>
          <w:rFonts w:ascii="Aptos Display" w:hAnsi="Aptos Display" w:cs="MS-PGothic"/>
          <w:kern w:val="1"/>
          <w:sz w:val="28"/>
          <w:szCs w:val="28"/>
          <w:u w:val="single"/>
        </w:rPr>
        <w:t>Ugalino Ralph</w:t>
      </w:r>
      <w:r w:rsidRPr="00840038">
        <w:rPr>
          <w:rFonts w:ascii="Aptos Display" w:hAnsi="Aptos Display" w:cs="MS-PGothic"/>
          <w:kern w:val="1"/>
          <w:sz w:val="28"/>
          <w:szCs w:val="28"/>
          <w:vertAlign w:val="superscript"/>
        </w:rPr>
        <w:t>1,2</w:t>
      </w:r>
      <w:r w:rsidRPr="00840038">
        <w:rPr>
          <w:rFonts w:ascii="Aptos Display" w:hAnsi="Aptos Display" w:cs="MS-PGothic" w:hint="eastAsia"/>
          <w:kern w:val="1"/>
          <w:sz w:val="28"/>
          <w:szCs w:val="28"/>
        </w:rPr>
        <w:t>・</w:t>
      </w:r>
      <w:r w:rsidR="00BB2001">
        <w:rPr>
          <w:rFonts w:ascii="Aptos Display" w:hAnsi="Aptos Display" w:cs="MS-PGothic"/>
          <w:kern w:val="1"/>
          <w:sz w:val="28"/>
          <w:szCs w:val="28"/>
        </w:rPr>
        <w:t>Izumi Yudai</w:t>
      </w:r>
      <w:r w:rsidRPr="00840038">
        <w:rPr>
          <w:rFonts w:ascii="Aptos Display" w:hAnsi="Aptos Display" w:cs="MS-PGothic"/>
          <w:kern w:val="1"/>
          <w:sz w:val="28"/>
          <w:szCs w:val="28"/>
          <w:vertAlign w:val="superscript"/>
        </w:rPr>
        <w:t>3</w:t>
      </w:r>
      <w:r w:rsidRPr="00840038">
        <w:rPr>
          <w:rFonts w:ascii="Aptos Display" w:hAnsi="Aptos Display" w:cs="MS-PGothic" w:hint="eastAsia"/>
          <w:kern w:val="1"/>
          <w:sz w:val="28"/>
          <w:szCs w:val="28"/>
        </w:rPr>
        <w:t>・</w:t>
      </w:r>
      <w:r w:rsidR="00BB2001">
        <w:rPr>
          <w:rFonts w:ascii="Aptos Display" w:hAnsi="Aptos Display" w:cs="MS-PGothic"/>
          <w:kern w:val="1"/>
          <w:sz w:val="28"/>
          <w:szCs w:val="28"/>
        </w:rPr>
        <w:t>Yamamoto Kohei</w:t>
      </w:r>
      <w:r w:rsidRPr="00840038">
        <w:rPr>
          <w:rFonts w:ascii="Aptos Display" w:hAnsi="Aptos Display" w:cs="MS-PGothic"/>
          <w:kern w:val="1"/>
          <w:sz w:val="28"/>
          <w:szCs w:val="28"/>
          <w:vertAlign w:val="superscript"/>
        </w:rPr>
        <w:t>2</w:t>
      </w:r>
      <w:r w:rsidRPr="00840038">
        <w:rPr>
          <w:rFonts w:ascii="Aptos Display" w:hAnsi="Aptos Display" w:cs="MS-PGothic" w:hint="eastAsia"/>
          <w:kern w:val="1"/>
          <w:sz w:val="28"/>
          <w:szCs w:val="28"/>
        </w:rPr>
        <w:t>・</w:t>
      </w:r>
      <w:r w:rsidR="00BB2001">
        <w:rPr>
          <w:rFonts w:ascii="Aptos Display" w:hAnsi="Aptos Display" w:cs="MS-PGothic"/>
          <w:kern w:val="1"/>
          <w:sz w:val="28"/>
          <w:szCs w:val="28"/>
        </w:rPr>
        <w:t>Miyawaki Jun</w:t>
      </w:r>
      <w:r w:rsidRPr="00840038">
        <w:rPr>
          <w:rFonts w:ascii="Aptos Display" w:hAnsi="Aptos Display" w:cs="MS-PGothic"/>
          <w:kern w:val="1"/>
          <w:sz w:val="28"/>
          <w:szCs w:val="28"/>
          <w:vertAlign w:val="superscript"/>
        </w:rPr>
        <w:t>2</w:t>
      </w:r>
      <w:r w:rsidRPr="00840038">
        <w:rPr>
          <w:rFonts w:ascii="Aptos Display" w:hAnsi="Aptos Display" w:cs="MS-PGothic" w:hint="eastAsia"/>
          <w:kern w:val="1"/>
          <w:sz w:val="28"/>
          <w:szCs w:val="28"/>
        </w:rPr>
        <w:t>・</w:t>
      </w:r>
      <w:r w:rsidR="00BB2001">
        <w:rPr>
          <w:rFonts w:ascii="Aptos Display" w:hAnsi="Aptos Display" w:cs="MS-PGothic"/>
          <w:kern w:val="1"/>
          <w:sz w:val="28"/>
          <w:szCs w:val="28"/>
        </w:rPr>
        <w:t>Fujii Kentaro</w:t>
      </w:r>
      <w:r w:rsidRPr="00840038">
        <w:rPr>
          <w:rFonts w:ascii="Aptos Display" w:hAnsi="Aptos Display" w:cs="MS-PGothic"/>
          <w:kern w:val="1"/>
          <w:sz w:val="28"/>
          <w:szCs w:val="28"/>
          <w:vertAlign w:val="superscript"/>
        </w:rPr>
        <w:t>1,2</w:t>
      </w:r>
    </w:p>
    <w:p w14:paraId="11B8CA3D" w14:textId="77777777" w:rsidR="00391072" w:rsidRPr="00BB2001" w:rsidRDefault="00391072" w:rsidP="00BB2001">
      <w:pPr>
        <w:autoSpaceDE w:val="0"/>
        <w:autoSpaceDN w:val="0"/>
        <w:adjustRightInd w:val="0"/>
        <w:spacing w:after="0" w:line="240" w:lineRule="auto"/>
        <w:rPr>
          <w:rFonts w:ascii="Aptos Display" w:hAnsi="Aptos Display" w:cs="MS-PGothic"/>
          <w:kern w:val="1"/>
          <w:sz w:val="24"/>
        </w:rPr>
      </w:pPr>
      <w:r w:rsidRPr="00BB2001">
        <w:rPr>
          <w:rFonts w:ascii="Aptos Display" w:hAnsi="Aptos Display" w:cs="MS-PGothic"/>
          <w:kern w:val="1"/>
          <w:sz w:val="24"/>
          <w:vertAlign w:val="superscript"/>
        </w:rPr>
        <w:t>1</w:t>
      </w:r>
      <w:r w:rsidR="00BB2001" w:rsidRPr="00BB2001">
        <w:rPr>
          <w:rFonts w:ascii="Aptos Display" w:hAnsi="Aptos Display" w:cs="MS-PGothic"/>
          <w:kern w:val="1"/>
          <w:sz w:val="24"/>
        </w:rPr>
        <w:t>Institute for Quantum Life Science</w:t>
      </w:r>
      <w:r w:rsidR="00BB2001">
        <w:rPr>
          <w:rFonts w:ascii="Aptos Display" w:hAnsi="Aptos Display" w:cs="MS-PGothic"/>
          <w:kern w:val="1"/>
          <w:sz w:val="24"/>
        </w:rPr>
        <w:t xml:space="preserve">, </w:t>
      </w:r>
      <w:r w:rsidR="00BB2001" w:rsidRPr="00BB2001">
        <w:rPr>
          <w:rFonts w:ascii="Aptos Display" w:hAnsi="Aptos Display" w:cs="MS-PGothic"/>
          <w:kern w:val="1"/>
          <w:sz w:val="24"/>
        </w:rPr>
        <w:t xml:space="preserve">National Institutes for Quantum Science and Technology </w:t>
      </w:r>
    </w:p>
    <w:p w14:paraId="793339EF" w14:textId="77777777" w:rsidR="00391072" w:rsidRPr="00BB2001" w:rsidRDefault="00391072" w:rsidP="00BB2001">
      <w:pPr>
        <w:autoSpaceDE w:val="0"/>
        <w:autoSpaceDN w:val="0"/>
        <w:adjustRightInd w:val="0"/>
        <w:spacing w:after="0" w:line="240" w:lineRule="auto"/>
        <w:rPr>
          <w:rFonts w:ascii="Aptos Display" w:hAnsi="Aptos Display" w:cs="MS-PGothic"/>
          <w:kern w:val="1"/>
          <w:sz w:val="24"/>
          <w:vertAlign w:val="superscript"/>
        </w:rPr>
      </w:pPr>
      <w:r w:rsidRPr="00BB2001">
        <w:rPr>
          <w:rFonts w:ascii="Aptos Display" w:hAnsi="Aptos Display" w:cs="MS-PGothic"/>
          <w:kern w:val="1"/>
          <w:sz w:val="24"/>
          <w:vertAlign w:val="superscript"/>
        </w:rPr>
        <w:t>2</w:t>
      </w:r>
      <w:r w:rsidRPr="00BB2001">
        <w:rPr>
          <w:rFonts w:ascii="Aptos Display" w:hAnsi="Aptos Display" w:cs="MS-PGothic"/>
          <w:kern w:val="1"/>
          <w:sz w:val="24"/>
        </w:rPr>
        <w:t>NanoTerasu</w:t>
      </w:r>
      <w:r w:rsidR="00BB2001" w:rsidRPr="00BB2001">
        <w:rPr>
          <w:rFonts w:ascii="Aptos Display" w:hAnsi="Aptos Display" w:cs="MS-PGothic"/>
          <w:kern w:val="1"/>
          <w:sz w:val="24"/>
        </w:rPr>
        <w:t xml:space="preserve"> Cente</w:t>
      </w:r>
      <w:r w:rsidR="00BB2001">
        <w:rPr>
          <w:rFonts w:ascii="Aptos Display" w:hAnsi="Aptos Display" w:cs="MS-PGothic"/>
          <w:kern w:val="1"/>
          <w:sz w:val="24"/>
        </w:rPr>
        <w:t xml:space="preserve">r, </w:t>
      </w:r>
      <w:r w:rsidR="00BB2001" w:rsidRPr="00BB2001">
        <w:rPr>
          <w:rFonts w:ascii="Aptos Display" w:hAnsi="Aptos Display" w:cs="MS-PGothic"/>
          <w:kern w:val="1"/>
          <w:sz w:val="24"/>
        </w:rPr>
        <w:t>National Institutes for Quantum Science and Technology</w:t>
      </w:r>
    </w:p>
    <w:p w14:paraId="3D42735F" w14:textId="77777777" w:rsidR="00391072" w:rsidRPr="00BB2001" w:rsidRDefault="00391072" w:rsidP="00BB2001">
      <w:pPr>
        <w:autoSpaceDE w:val="0"/>
        <w:autoSpaceDN w:val="0"/>
        <w:adjustRightInd w:val="0"/>
        <w:spacing w:after="0" w:line="240" w:lineRule="auto"/>
        <w:rPr>
          <w:rFonts w:ascii="Aptos Display" w:hAnsi="Aptos Display" w:cs="MS-PGothic"/>
          <w:kern w:val="1"/>
          <w:sz w:val="24"/>
        </w:rPr>
      </w:pPr>
      <w:r w:rsidRPr="00BB2001">
        <w:rPr>
          <w:rFonts w:ascii="Aptos Display" w:hAnsi="Aptos Display" w:cs="MS-PGothic"/>
          <w:kern w:val="1"/>
          <w:sz w:val="24"/>
          <w:vertAlign w:val="superscript"/>
        </w:rPr>
        <w:t>3</w:t>
      </w:r>
      <w:r w:rsidR="00BB2001" w:rsidRPr="00BB2001">
        <w:rPr>
          <w:rFonts w:ascii="Aptos Display" w:hAnsi="Aptos Display" w:cs="MS-PGothic"/>
          <w:kern w:val="1"/>
          <w:sz w:val="24"/>
        </w:rPr>
        <w:t>UVSOR</w:t>
      </w:r>
      <w:r w:rsidR="00BB2001">
        <w:rPr>
          <w:rFonts w:ascii="Aptos Display" w:hAnsi="Aptos Display" w:cs="MS-PGothic"/>
          <w:kern w:val="1"/>
          <w:sz w:val="24"/>
        </w:rPr>
        <w:t xml:space="preserve">, </w:t>
      </w:r>
      <w:r w:rsidR="00BB2001" w:rsidRPr="00BB2001">
        <w:rPr>
          <w:rFonts w:ascii="Aptos Display" w:hAnsi="Aptos Display" w:cs="MS-PGothic"/>
          <w:kern w:val="1"/>
          <w:sz w:val="24"/>
        </w:rPr>
        <w:t>Institute for Molecular Science</w:t>
      </w:r>
      <w:r w:rsidRPr="00BB2001">
        <w:rPr>
          <w:rFonts w:ascii="Aptos Display" w:hAnsi="Aptos Display" w:cs="MS-PGothic" w:hint="eastAsia"/>
          <w:kern w:val="1"/>
          <w:sz w:val="24"/>
        </w:rPr>
        <w:t xml:space="preserve">　</w:t>
      </w:r>
    </w:p>
    <w:p w14:paraId="3950CC91" w14:textId="77777777" w:rsidR="00391072" w:rsidRPr="00BB2001" w:rsidRDefault="00391072" w:rsidP="00BB2001">
      <w:pPr>
        <w:autoSpaceDE w:val="0"/>
        <w:autoSpaceDN w:val="0"/>
        <w:adjustRightInd w:val="0"/>
        <w:spacing w:after="0" w:line="240" w:lineRule="auto"/>
        <w:rPr>
          <w:rFonts w:ascii="Aptos Display" w:hAnsi="Aptos Display" w:cs="MS-PGothic"/>
          <w:kern w:val="1"/>
          <w:szCs w:val="22"/>
        </w:rPr>
      </w:pPr>
      <w:r w:rsidRPr="00BB2001">
        <w:rPr>
          <w:rFonts w:ascii="Aptos Display" w:hAnsi="Aptos Display" w:cs="MS-PGothic"/>
          <w:kern w:val="1"/>
          <w:szCs w:val="22"/>
        </w:rPr>
        <w:t xml:space="preserve">email: </w:t>
      </w:r>
      <w:hyperlink r:id="rId4" w:history="1">
        <w:r w:rsidRPr="00BB2001">
          <w:rPr>
            <w:rStyle w:val="a3"/>
            <w:rFonts w:ascii="Aptos Display" w:hAnsi="Aptos Display" w:cs="MS-PGothic"/>
            <w:kern w:val="1"/>
            <w:szCs w:val="22"/>
          </w:rPr>
          <w:t>ugalino.ralph@qst.go.jp</w:t>
        </w:r>
      </w:hyperlink>
    </w:p>
    <w:p w14:paraId="6BC4B455" w14:textId="77777777" w:rsidR="00391072" w:rsidRPr="00840038" w:rsidRDefault="00391072" w:rsidP="0039107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eastAsia="メイリオ" w:hAnsi="Aptos Display" w:cs="TimesNewRomanPSMT"/>
          <w:kern w:val="1"/>
          <w:sz w:val="32"/>
          <w:szCs w:val="32"/>
        </w:rPr>
      </w:pPr>
    </w:p>
    <w:p w14:paraId="74472307" w14:textId="77777777" w:rsidR="00391072" w:rsidRPr="00840038" w:rsidRDefault="00BF5C3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ptos Display" w:hAnsi="Aptos Display" w:cs="MS-PGothic"/>
          <w:kern w:val="0"/>
          <w:sz w:val="28"/>
          <w:szCs w:val="28"/>
        </w:rPr>
      </w:pPr>
      <w:r w:rsidRPr="00840038">
        <w:rPr>
          <w:rFonts w:ascii="Aptos Display" w:hAnsi="Aptos Display" w:cs="MS-PGothic"/>
          <w:kern w:val="0"/>
          <w:sz w:val="28"/>
          <w:szCs w:val="28"/>
        </w:rPr>
        <w:t xml:space="preserve">Blue copper proteins, such as azurin and </w:t>
      </w:r>
      <w:r w:rsidR="0031602F" w:rsidRPr="00840038">
        <w:rPr>
          <w:rFonts w:ascii="Aptos Display" w:hAnsi="Aptos Display" w:cs="MS-PGothic"/>
          <w:kern w:val="0"/>
          <w:sz w:val="28"/>
          <w:szCs w:val="28"/>
        </w:rPr>
        <w:t>amicyanin</w:t>
      </w:r>
      <w:r w:rsidRPr="00840038">
        <w:rPr>
          <w:rFonts w:ascii="Aptos Display" w:hAnsi="Aptos Display" w:cs="MS-PGothic"/>
          <w:kern w:val="0"/>
          <w:sz w:val="28"/>
          <w:szCs w:val="28"/>
        </w:rPr>
        <w:t>,</w:t>
      </w:r>
      <w:r w:rsidR="00391072" w:rsidRPr="00840038">
        <w:rPr>
          <w:rFonts w:ascii="Aptos Display" w:hAnsi="Aptos Display" w:cs="MS-PGothic"/>
          <w:kern w:val="0"/>
          <w:sz w:val="28"/>
          <w:szCs w:val="28"/>
        </w:rPr>
        <w:t xml:space="preserve"> play key roles in biochemical reactions such as electron transport, radical scavenging, and nitrogen fixation. The unique electronic structure motifs </w:t>
      </w:r>
      <w:r w:rsidR="003635DE" w:rsidRPr="00840038">
        <w:rPr>
          <w:rFonts w:ascii="Aptos Display" w:hAnsi="Aptos Display" w:cs="MS-PGothic"/>
          <w:kern w:val="0"/>
          <w:sz w:val="28"/>
          <w:szCs w:val="28"/>
        </w:rPr>
        <w:t>at</w:t>
      </w:r>
      <w:r w:rsidR="00391072" w:rsidRPr="00840038">
        <w:rPr>
          <w:rFonts w:ascii="Aptos Display" w:hAnsi="Aptos Display" w:cs="MS-PGothic"/>
          <w:kern w:val="0"/>
          <w:sz w:val="28"/>
          <w:szCs w:val="28"/>
        </w:rPr>
        <w:t xml:space="preserve"> the copper center endows unprecedented redox activity as oxidants and electron acceptors for most copper </w:t>
      </w:r>
      <w:r w:rsidR="003635DE" w:rsidRPr="00840038">
        <w:rPr>
          <w:rFonts w:ascii="Aptos Display" w:hAnsi="Aptos Display" w:cs="MS-PGothic"/>
          <w:kern w:val="0"/>
          <w:sz w:val="28"/>
          <w:szCs w:val="28"/>
        </w:rPr>
        <w:t>metallo</w:t>
      </w:r>
      <w:r w:rsidR="00391072" w:rsidRPr="00840038">
        <w:rPr>
          <w:rFonts w:ascii="Aptos Display" w:hAnsi="Aptos Display" w:cs="MS-PGothic"/>
          <w:kern w:val="0"/>
          <w:sz w:val="28"/>
          <w:szCs w:val="28"/>
        </w:rPr>
        <w:t>proteins. Orbital hybridization at the Cu-amino acid complex at the metalloprotein active site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 xml:space="preserve"> enables tunable covalency and stability for the metal-ligand bond, through which the relative stability of the </w:t>
      </w:r>
      <w:r w:rsidR="003635DE" w:rsidRPr="00840038">
        <w:rPr>
          <w:rFonts w:ascii="Aptos Display" w:hAnsi="Aptos Display" w:cs="MS-PGothic"/>
          <w:kern w:val="0"/>
          <w:sz w:val="28"/>
          <w:szCs w:val="28"/>
        </w:rPr>
        <w:t xml:space="preserve">Cu 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>2+</w:t>
      </w:r>
      <w:r w:rsidR="003635DE" w:rsidRPr="00840038">
        <w:rPr>
          <w:rFonts w:ascii="Aptos Display" w:hAnsi="Aptos Display" w:cs="MS-PGothic"/>
          <w:kern w:val="0"/>
          <w:sz w:val="28"/>
          <w:szCs w:val="28"/>
        </w:rPr>
        <w:t>/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>1+</w:t>
      </w:r>
      <w:r w:rsidR="00391072" w:rsidRPr="00840038">
        <w:rPr>
          <w:rFonts w:ascii="Aptos Display" w:hAnsi="Aptos Display" w:cs="MS-PGothic"/>
          <w:kern w:val="0"/>
          <w:sz w:val="28"/>
          <w:szCs w:val="28"/>
        </w:rPr>
        <w:t xml:space="preserve"> 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>oxidation states, and consequently, the red</w:t>
      </w:r>
      <w:r w:rsidR="00896318">
        <w:rPr>
          <w:rFonts w:ascii="Aptos Display" w:hAnsi="Aptos Display" w:cs="MS-PGothic"/>
          <w:kern w:val="0"/>
          <w:sz w:val="28"/>
          <w:szCs w:val="28"/>
        </w:rPr>
        <w:t>ox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 xml:space="preserve"> potential can be controlled. While such metal-ligand bond covalency have been investigated through optical/</w:t>
      </w:r>
      <w:r w:rsidR="003635DE" w:rsidRPr="00840038">
        <w:rPr>
          <w:rFonts w:ascii="Aptos Display" w:hAnsi="Aptos Display" w:cs="MS-PGothic"/>
          <w:kern w:val="0"/>
          <w:sz w:val="28"/>
          <w:szCs w:val="28"/>
        </w:rPr>
        <w:t>x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>-ray absorption spectroscopy, the roles of electron correlation</w:t>
      </w:r>
      <w:r w:rsidR="0031602F" w:rsidRPr="00840038">
        <w:rPr>
          <w:rFonts w:ascii="Aptos Display" w:hAnsi="Aptos Display" w:cs="MS-PGothic"/>
          <w:kern w:val="0"/>
          <w:sz w:val="28"/>
          <w:szCs w:val="28"/>
        </w:rPr>
        <w:t xml:space="preserve"> and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 xml:space="preserve"> vibr</w:t>
      </w:r>
      <w:r w:rsidR="003635DE" w:rsidRPr="00840038">
        <w:rPr>
          <w:rFonts w:ascii="Aptos Display" w:hAnsi="Aptos Display" w:cs="MS-PGothic"/>
          <w:kern w:val="0"/>
          <w:sz w:val="28"/>
          <w:szCs w:val="28"/>
        </w:rPr>
        <w:t>onic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 xml:space="preserve"> coupling</w:t>
      </w:r>
      <w:r w:rsidR="00896318">
        <w:rPr>
          <w:rFonts w:ascii="Aptos Display" w:hAnsi="Aptos Display" w:cs="MS-PGothic"/>
          <w:kern w:val="0"/>
          <w:sz w:val="28"/>
          <w:szCs w:val="28"/>
        </w:rPr>
        <w:t xml:space="preserve"> in redox potential are yet to be elucidated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>. In this work, the prospects of resonant inelastic x-ray scattering (RIXS) towards the elucidation of electron dynamics in</w:t>
      </w:r>
      <w:r w:rsidR="003635DE" w:rsidRPr="00840038">
        <w:rPr>
          <w:rFonts w:ascii="Aptos Display" w:hAnsi="Aptos Display" w:cs="MS-PGothic"/>
          <w:kern w:val="0"/>
          <w:sz w:val="28"/>
          <w:szCs w:val="28"/>
        </w:rPr>
        <w:t xml:space="preserve"> </w:t>
      </w:r>
      <w:r w:rsidR="0031602F" w:rsidRPr="00840038">
        <w:rPr>
          <w:rFonts w:ascii="Aptos Display" w:hAnsi="Aptos Display" w:cs="MS-PGothic"/>
          <w:kern w:val="0"/>
          <w:sz w:val="28"/>
          <w:szCs w:val="28"/>
        </w:rPr>
        <w:t>the active site copper centers of blue copper proteins, azurin and amicyanin,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 xml:space="preserve"> will be presented. Of note is how RIXS can probe</w:t>
      </w:r>
      <w:r w:rsidR="00E131B8" w:rsidRPr="00840038">
        <w:rPr>
          <w:rFonts w:ascii="Aptos Display" w:hAnsi="Aptos Display" w:cs="MS-PGothic"/>
          <w:kern w:val="0"/>
          <w:sz w:val="28"/>
          <w:szCs w:val="28"/>
        </w:rPr>
        <w:t xml:space="preserve"> relevant </w:t>
      </w:r>
      <w:r w:rsidR="00E131B8" w:rsidRPr="00840038">
        <w:rPr>
          <w:rFonts w:ascii="Aptos Display" w:hAnsi="Aptos Display" w:cs="MS-PGothic"/>
          <w:i/>
          <w:iCs/>
          <w:kern w:val="0"/>
          <w:sz w:val="28"/>
          <w:szCs w:val="28"/>
        </w:rPr>
        <w:t>dd</w:t>
      </w:r>
      <w:r w:rsidR="00E131B8" w:rsidRPr="00840038">
        <w:rPr>
          <w:rFonts w:ascii="Aptos Display" w:hAnsi="Aptos Display" w:cs="MS-PGothic"/>
          <w:kern w:val="0"/>
          <w:sz w:val="28"/>
          <w:szCs w:val="28"/>
        </w:rPr>
        <w:t xml:space="preserve"> 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 xml:space="preserve">excitations and </w:t>
      </w:r>
      <w:r w:rsidR="00E131B8" w:rsidRPr="00840038">
        <w:rPr>
          <w:rFonts w:ascii="Aptos Display" w:hAnsi="Aptos Display" w:cs="MS-PGothic"/>
          <w:kern w:val="0"/>
          <w:sz w:val="28"/>
          <w:szCs w:val="28"/>
        </w:rPr>
        <w:t>the accompanying</w:t>
      </w:r>
      <w:r w:rsidR="00EF266B" w:rsidRPr="00840038">
        <w:rPr>
          <w:rFonts w:ascii="Aptos Display" w:hAnsi="Aptos Display" w:cs="MS-PGothic"/>
          <w:kern w:val="0"/>
          <w:sz w:val="28"/>
          <w:szCs w:val="28"/>
        </w:rPr>
        <w:t xml:space="preserve"> </w:t>
      </w:r>
      <w:r w:rsidR="00E131B8" w:rsidRPr="00840038">
        <w:rPr>
          <w:rFonts w:ascii="Aptos Display" w:hAnsi="Aptos Display" w:cs="MS-PGothic"/>
          <w:kern w:val="0"/>
          <w:sz w:val="28"/>
          <w:szCs w:val="28"/>
        </w:rPr>
        <w:t>electron redistribution and ligand motion.</w:t>
      </w:r>
    </w:p>
    <w:sectPr w:rsidR="00391072" w:rsidRPr="00840038">
      <w:pgSz w:w="11905" w:h="16837"/>
      <w:pgMar w:top="1418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-P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oNotTrackMoves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20D"/>
    <w:rsid w:val="001D3BA5"/>
    <w:rsid w:val="001E661E"/>
    <w:rsid w:val="002C2E5D"/>
    <w:rsid w:val="0031602F"/>
    <w:rsid w:val="003635DE"/>
    <w:rsid w:val="00381CC2"/>
    <w:rsid w:val="00391072"/>
    <w:rsid w:val="003C5441"/>
    <w:rsid w:val="004C11C9"/>
    <w:rsid w:val="004E2A46"/>
    <w:rsid w:val="004F0B58"/>
    <w:rsid w:val="00531EA6"/>
    <w:rsid w:val="00533AF0"/>
    <w:rsid w:val="006C62A3"/>
    <w:rsid w:val="006C73D2"/>
    <w:rsid w:val="006F0954"/>
    <w:rsid w:val="0079669E"/>
    <w:rsid w:val="007E128F"/>
    <w:rsid w:val="00840038"/>
    <w:rsid w:val="00863DEA"/>
    <w:rsid w:val="00896318"/>
    <w:rsid w:val="008D63E2"/>
    <w:rsid w:val="009950EA"/>
    <w:rsid w:val="00A0151D"/>
    <w:rsid w:val="00A52712"/>
    <w:rsid w:val="00B73A12"/>
    <w:rsid w:val="00BB2001"/>
    <w:rsid w:val="00BF5C36"/>
    <w:rsid w:val="00C406C3"/>
    <w:rsid w:val="00C40B0B"/>
    <w:rsid w:val="00D87073"/>
    <w:rsid w:val="00DE190D"/>
    <w:rsid w:val="00E131B8"/>
    <w:rsid w:val="00E4330B"/>
    <w:rsid w:val="00E81D97"/>
    <w:rsid w:val="00EC28F9"/>
    <w:rsid w:val="00EE320D"/>
    <w:rsid w:val="00EF266B"/>
    <w:rsid w:val="00F61257"/>
    <w:rsid w:val="00F84E14"/>
    <w:rsid w:val="00F92A1A"/>
    <w:rsid w:val="00F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1B80B"/>
  <w14:defaultImageDpi w14:val="0"/>
  <w15:docId w15:val="{69FE3763-CDD6-49AC-9FE5-FDA96D98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0954"/>
    <w:rPr>
      <w:rFonts w:cs="Times New Roman"/>
      <w:color w:val="467886"/>
      <w:u w:val="single"/>
    </w:rPr>
  </w:style>
  <w:style w:type="character" w:styleId="a4">
    <w:name w:val="Unresolved Mention"/>
    <w:uiPriority w:val="99"/>
    <w:semiHidden/>
    <w:unhideWhenUsed/>
    <w:rsid w:val="006F095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alino.ralph@qst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UVSOR, IMS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・ﾀ・ｱ・・・s・ﾁ・ｽ・{・ﾝ・ｼ・i14・|・C・・・g・j</dc:title>
  <dc:subject/>
  <dc:creator>S.Kimura</dc:creator>
  <cp:keywords/>
  <dc:description/>
  <cp:lastModifiedBy>Ugalino Ralph</cp:lastModifiedBy>
  <cp:revision>2</cp:revision>
  <dcterms:created xsi:type="dcterms:W3CDTF">2025-01-24T02:31:00Z</dcterms:created>
  <dcterms:modified xsi:type="dcterms:W3CDTF">2025-01-24T02:31:00Z</dcterms:modified>
</cp:coreProperties>
</file>